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32"/>
          <w:szCs w:val="32"/>
        </w:rPr>
        <w:t xml:space="preserve">ATS Compliance — Business Requirements &amp; Traceability Matrix</w:t>
      </w:r>
    </w:p>
    <w:p>
      <w:pPr>
        <w:spacing w:after="20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2"/>
          <w:szCs w:val="22"/>
        </w:rPr>
        <w:t xml:space="preserve">Version 1.0  ·  June 2, 2026  ·  Owner: Jorge Reyes  ·  Flow D (Phase 1 / FORM)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1. Business context &amp; objective</w:t>
      </w:r>
    </w:p>
    <w:p>
      <w:pPr>
        <w:spacing w:after="1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2"/>
          <w:szCs w:val="22"/>
        </w:rPr>
        <w:t xml:space="preserve">The ATS Compliance gate is the user’s first impression and the product’s leading feature. Strategically it is a credibility deposit: if we clear a resume a real employer’s ATS later rejects, the user concludes “XJobs doesn’t work” and never trusts the paid downstream flows. The gate must be at least as strict as real-world ATS — never softer — and scrupulously honest. Primary objective: a real, calibrated, honest ATS readiness gate that adds genuine value and visibly out-classes consumer competitors.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2. Scope</w:t>
      </w:r>
    </w:p>
    <w:p>
      <w:pPr>
        <w:spacing w:after="1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2"/>
          <w:szCs w:val="22"/>
        </w:rPr>
        <w:t xml:space="preserve">In scope (Phase 1 / FORM): format/parseability, completeness, writing quality, and career-timeline integrity of one uploaded resume, with NO job description. Out of scope (Phase 2 / FOND, in Customization): keyword/JD matching (~40% of a real ATS composite), deferred because it needs a specific posting.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3. Business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0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8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Pri</w:t>
            </w:r>
          </w:p>
        </w:tc>
        <w:tc>
          <w:tcPr>
            <w:tcW w:type="pct" w:w="44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Acceptance criteria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Reflect real-world ATS strictness; never softer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Real parse-breaker cannot pass; weak resumes land 60s–70s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BR-2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Honest scoring; no fabrication; no “invincible” projection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Projected credits only fixes we perform; never auto-100 on gaps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BR-3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Pass bar fixed at 80 (industry-calibrated)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≥80 pass/free; &lt;80 gated to Optimize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BR-4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Four pillars: Format, Completeness, Quality, Integrity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Result shows all four with per-check breakdown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BR-5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Inspect the real .docx layout (not just text)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Tables/columns/images/text-boxes/buried-contact/fonts detected from file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BR-6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True parse-breaker hard-fails regardless of content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Table/column/text-box/header-contact → cap ≤65, gated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BR-7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Integrity: gaps, date consistency, recency (last ~10–12 yrs)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P1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Gaps, reversed/overlap, &gt;12-yr roles flagged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BR-8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Robot’s-eye view of the parsed text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P1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Panel renders; framing honest, never overclaims a scramble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BR-9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Not-a-resume guard — graceful reject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Report/letter → clean notice, recoverable, no alert()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BR-10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Download preserves original .docx in place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Original formatting + appendix; no template rebuild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BR-11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Two-phase scope; keyword/JD deferred to Customization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P1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ATS runs with no JD; keyword framed as Phase 2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BR-12</w:t>
            </w:r>
          </w:p>
        </w:tc>
        <w:tc>
          <w:tcPr>
            <w:tcW w:type="pct" w:w="4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Authorship safety — we suggest, user owns</w:t>
            </w:r>
          </w:p>
        </w:tc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P0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No claim authored as the user without their edit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2"/>
          <w:szCs w:val="22"/>
        </w:rPr>
        <w:t xml:space="preserve">Non-functional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pct" w:w="42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Requirement</w:t>
            </w:r>
          </w:p>
        </w:tc>
        <w:tc>
          <w:tcPr>
            <w:tcW w:type="pct" w:w="48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Acceptance criteria</w:t>
            </w:r>
          </w:p>
        </w:tc>
      </w:tr>
      <w:tr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NFR-1</w:t>
            </w:r>
          </w:p>
        </w:tc>
        <w:tc>
          <w:tcPr>
            <w:tcW w:type="pct" w:w="42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Parser reads the FULL resume (all roles)</w:t>
            </w:r>
          </w:p>
        </w:tc>
        <w:tc>
          <w:tcPr>
            <w:tcW w:type="pct" w:w="4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Long/multi-role resumes return complete work history</w:t>
            </w:r>
          </w:p>
        </w:tc>
      </w:tr>
      <w:tr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NFR-2</w:t>
            </w:r>
          </w:p>
        </w:tc>
        <w:tc>
          <w:tcPr>
            <w:tcW w:type="pct" w:w="42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Deterministic score: screen = gate = appendix</w:t>
            </w:r>
          </w:p>
        </w:tc>
        <w:tc>
          <w:tcPr>
            <w:tcW w:type="pct" w:w="4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Same resume → identical number in all three</w:t>
            </w:r>
          </w:p>
        </w:tc>
      </w:tr>
      <w:tr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NFR-3</w:t>
            </w:r>
          </w:p>
        </w:tc>
        <w:tc>
          <w:tcPr>
            <w:tcW w:type="pct" w:w="42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Graceful degradation for PDF/.doc</w:t>
            </w:r>
          </w:p>
        </w:tc>
        <w:tc>
          <w:tcPr>
            <w:tcW w:type="pct" w:w="4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PDF scores without crash; layout check neutral w/ caveat</w:t>
            </w:r>
          </w:p>
        </w:tc>
      </w:tr>
    </w:tbl>
    <w:p>
      <w:pPr>
        <w:spacing w:after="160"/>
      </w:pP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4. Test Cases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TC</w:t>
            </w:r>
          </w:p>
        </w:tc>
        <w:tc>
          <w:tcPr>
            <w:tcW w:type="pct" w:w="34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Title</w:t>
            </w:r>
          </w:p>
        </w:tc>
        <w:tc>
          <w:tcPr>
            <w:tcW w:type="pct" w:w="14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pct" w:w="44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Expected (pass)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TC-01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DOCX upload scores &amp; renders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Four-pillar result + animated score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TC-02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Non-resume rejected gracefully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Clean notice, no alert, recoverable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TC-03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Four pillars present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Format/Completeness/Quality/Integrity shown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TC-04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Honest Bridge split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“We fix” vs “Strengthen on your end”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TC-05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Projected not 100 on gaps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Projected &lt; 100 when content gaps exist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TC-06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Table/column hard-fail + cap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Layout fail; ≤65; gated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TC-07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Robot view honest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“Layout at risk” not false “scrambled”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TC-08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Gate fail (&lt;80) → Optimize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CTA “Optimize My Resume”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TC-09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Gate pass (≥80) → free download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Free download, no charge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TC-10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In-place download preserves original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Original kept + appendix; no rebuild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TC-11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PDF degrades gracefully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Scores, no crash, layout caveat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TC-12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Score parity (screen=gate=appendix)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currentPct === percent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TC-13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Full work history parsed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Man+Auto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All roles returned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TC-14</w:t>
            </w:r>
          </w:p>
        </w:tc>
        <w:tc>
          <w:tcPr>
            <w:tcW w:type="pct" w:w="3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Integrity gaps/recency correct</w:t>
            </w:r>
          </w:p>
        </w:tc>
        <w:tc>
          <w:tcPr>
            <w:tcW w:type="pct" w:w="1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44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Continuous=pass; &gt;12-yr=recency warn</w:t>
            </w:r>
          </w:p>
        </w:tc>
      </w:tr>
    </w:tbl>
    <w:p>
      <w:pPr>
        <w:spacing w:after="160"/>
      </w:pP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5. Traceability Matrix (BR → FR → TC → automated guard → code)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BR</w:t>
            </w:r>
          </w:p>
        </w:tc>
        <w:tc>
          <w:tcPr>
            <w:tcW w:type="pct" w:w="16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FR(s)</w:t>
            </w:r>
          </w:p>
        </w:tc>
        <w:tc>
          <w:tcPr>
            <w:tcW w:type="pct" w:w="16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TC(s)</w:t>
            </w:r>
          </w:p>
        </w:tc>
        <w:tc>
          <w:tcPr>
            <w:tcW w:type="pct" w:w="10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e2e</w:t>
            </w:r>
          </w:p>
        </w:tc>
        <w:tc>
          <w:tcPr>
            <w:tcW w:type="pct" w:w="50%"/>
            <w:shd w:fill="1F2937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Implementation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FR-2,6,7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TC-06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analyzeATSStandards, inspectDocxFormat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BR-2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FR-4,8,9,10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TC-04,05,07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buildAtsScoreCard projOf, 3-pane render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BR-3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TC-08,09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showJobSourceSelector gate branch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BR-4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FR-1–5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TC-03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analyzeATSStandards rules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BR-5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FR-6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TC-06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inspectDocxFormat (api.js)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BR-6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FR-7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TC-06,12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hardFail cap (engine+card+render)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BR-7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FR-5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TC-14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_atsParseRange, Integrity rules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BR-8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FR-10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TC-07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robotViewBlock, robotText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BR-9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FR-12,13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TC-02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09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parse classifier + showUploadNotice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BR-10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FR-14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TC-10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07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ats-watermark, downloadResume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—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—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scope copy; JD=Customization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BR-12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FR-9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TC-04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suggest-not-author (ATS+Customization)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NFR-1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FR-15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TC-13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parse 24k/8k + salvage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NFR-2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FR-7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TC-12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08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single-source scoreCard parity</w:t>
            </w:r>
          </w:p>
        </w:tc>
      </w:tr>
      <w:tr>
        <w:tc>
          <w:tcPr>
            <w:tcW w:type="pct" w:w="8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NFR-3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FR-16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TC-11</w:t>
            </w:r>
          </w:p>
        </w:tc>
        <w:tc>
          <w:tcPr>
            <w:tcW w:type="pct" w:w="1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manual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8"/>
                <w:szCs w:val="18"/>
              </w:rPr>
              <w:t xml:space="preserve">formatInspection=null path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/>
          <w:iCs/>
          <w:color w:val="222222"/>
          <w:sz w:val="22"/>
          <w:szCs w:val="22"/>
        </w:rPr>
        <w:t xml:space="preserve">Coverage: 12 BR + 3 NFR → 16 FR → 14 TC. Automated guards: e2e 07 (in-place download), 08 (four-pillar/hard-fail/gate/honesty/parity), 09 (not-a-resume). Manual-only to automate post-pilot: TC-07, TC-11, TC-14.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2026-06-02T04:49:26.649Z</dcterms:created>
  <dcterms:modified xsi:type="dcterms:W3CDTF">2026-06-02T04:49:26.656Z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