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120"/>
      </w:pPr>
      <w:r>
        <w:rPr>
          <w:rFonts w:ascii="Calibri" w:cs="Calibri" w:eastAsia="Calibri" w:hAnsi="Calibri"/>
          <w:b/>
          <w:bCs/>
          <w:i w:val="false"/>
          <w:iCs w:val="false"/>
          <w:color w:val="222222"/>
          <w:sz w:val="32"/>
          <w:szCs w:val="32"/>
        </w:rPr>
        <w:t xml:space="preserve">Flow D — ATS Compliance Test Script (v3.0)</w:t>
      </w:r>
    </w:p>
    <w:p>
      <w:pPr>
        <w:spacing w:after="120"/>
      </w:pPr>
      <w:r>
        <w:rPr>
          <w:rFonts w:ascii="Calibri" w:cs="Calibri" w:eastAsia="Calibri" w:hAnsi="Calibri"/>
          <w:b/>
          <w:bCs/>
          <w:i w:val="false"/>
          <w:iCs w:val="false"/>
          <w:color w:val="222222"/>
          <w:sz w:val="22"/>
          <w:szCs w:val="22"/>
        </w:rPr>
        <w:t xml:space="preserve">Date: June 2, 2026  ·  Topic: Rebuilt four-pillar ATS gate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22222"/>
          <w:sz w:val="22"/>
          <w:szCs w:val="22"/>
        </w:rPr>
        <w:t xml:space="preserve">Target app: https://xjobs-final-production.up.railway.app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22222"/>
          <w:sz w:val="22"/>
          <w:szCs w:val="22"/>
        </w:rPr>
        <w:t xml:space="preserve">Browser assignments: Oli → Chrome (Cmd+Shift+N Incognito)  ·  Oscar → Firefox (Cmd+Shift+P Private)</w:t>
      </w:r>
    </w:p>
    <w:p>
      <w:pPr>
        <w:spacing w:after="120"/>
      </w:pPr>
      <w:r>
        <w:rPr>
          <w:rFonts w:ascii="Calibri" w:cs="Calibri" w:eastAsia="Calibri" w:hAnsi="Calibri"/>
          <w:b/>
          <w:bCs/>
          <w:i w:val="false"/>
          <w:iCs w:val="false"/>
          <w:color w:val="222222"/>
          <w:sz w:val="22"/>
          <w:szCs w:val="22"/>
        </w:rPr>
        <w:t xml:space="preserve">Submit findings: dashboard → Submit a run tab. ALWAYS cite the TC-ID (e.g. TC-06), the step #, and your browser.</w:t>
      </w:r>
    </w:p>
    <w:p>
      <w:pPr>
        <w:spacing w:after="200"/>
      </w:pPr>
      <w:r>
        <w:rPr>
          <w:rFonts w:ascii="Calibri" w:cs="Calibri" w:eastAsia="Calibri" w:hAnsi="Calibri"/>
          <w:b w:val="false"/>
          <w:bCs w:val="false"/>
          <w:i/>
          <w:iCs/>
          <w:color w:val="222222"/>
          <w:sz w:val="22"/>
          <w:szCs w:val="22"/>
        </w:rPr>
        <w:t xml:space="preserve">Why this round matters: We rebuilt the ATS check from the ground up — it inspects your actual Word file, scores four pillars (Format, Completeness, Quality, Integrity), catches employment-gap/recency issues, shows your resume as the ATS reads it, and refuses non-resumes gracefully. Confirm it behaves honestly and never breaks the flow. Test in a FRESH Incognito/Private window every time.</w:t>
      </w:r>
    </w:p>
    <w:p>
      <w:pPr>
        <w:pStyle w:val="Heading2"/>
        <w:spacing w:after="120"/>
      </w:pPr>
      <w:r>
        <w:rPr>
          <w:rFonts w:ascii="Calibri" w:cs="Calibri" w:eastAsia="Calibri" w:hAnsi="Calibri"/>
          <w:b/>
          <w:bCs/>
          <w:i w:val="false"/>
          <w:iCs w:val="false"/>
          <w:color w:val="222222"/>
          <w:sz w:val="26"/>
          <w:szCs w:val="26"/>
        </w:rPr>
        <w:t xml:space="preserve">Preconditions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sz w:val="22"/>
          <w:szCs w:val="22"/>
        </w:rPr>
        <w:t xml:space="preserve">P1. Fresh Incognito/Private window. No prior XJobs tabs open.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sz w:val="22"/>
          <w:szCs w:val="22"/>
        </w:rPr>
        <w:t xml:space="preserve">P2. Have ready: (a) your resume as .docx, (b) a resume as PDF if you have one, (c) any non-resume document (report, letter, invoice).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sz w:val="22"/>
          <w:szCs w:val="22"/>
        </w:rPr>
        <w:t xml:space="preserve">P3. Open the app URL. Landing page loads, no console errors (F12 → Console).</w:t>
      </w:r>
    </w:p>
    <w:p>
      <w:pPr>
        <w:pStyle w:val="Heading2"/>
        <w:spacing w:after="120"/>
      </w:pPr>
      <w:r>
        <w:rPr>
          <w:rFonts w:ascii="Calibri" w:cs="Calibri" w:eastAsia="Calibri" w:hAnsi="Calibri"/>
          <w:b/>
          <w:bCs/>
          <w:i w:val="false"/>
          <w:iCs w:val="false"/>
          <w:color w:val="222222"/>
          <w:sz w:val="26"/>
          <w:szCs w:val="26"/>
        </w:rPr>
        <w:t xml:space="preserve">Stage 1 — Entry + Upload</w:t>
      </w:r>
    </w:p>
    <w:p>
      <w:pPr>
        <w:spacing w:after="6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1. </w:t>
      </w:r>
      <w:r>
        <w:rPr>
          <w:rFonts w:ascii="Calibri" w:cs="Calibri" w:eastAsia="Calibri" w:hAnsi="Calibri"/>
          <w:b/>
          <w:bCs/>
          <w:color w:val="7C3AED"/>
          <w:sz w:val="22"/>
          <w:szCs w:val="22"/>
        </w:rPr>
        <w:t xml:space="preserve">[TC-01] </w:t>
      </w:r>
      <w:r>
        <w:rPr>
          <w:rFonts w:ascii="Calibri" w:cs="Calibri" w:eastAsia="Calibri" w:hAnsi="Calibri"/>
          <w:sz w:val="22"/>
          <w:szCs w:val="22"/>
        </w:rPr>
        <w:t xml:space="preserve">Start the ATS / Optimize Resume flow from the landing page</w:t>
      </w:r>
      <w:r>
        <w:rPr>
          <w:rFonts w:ascii="Calibri" w:cs="Calibri" w:eastAsia="Calibri" w:hAnsi="Calibri"/>
          <w:b/>
          <w:bCs/>
          <w:color w:val="2563EB"/>
          <w:sz w:val="22"/>
          <w:szCs w:val="22"/>
        </w:rPr>
        <w:t xml:space="preserve">  →  Expected: </w:t>
      </w:r>
      <w:r>
        <w:rPr>
          <w:rFonts w:ascii="Calibri" w:cs="Calibri" w:eastAsia="Calibri" w:hAnsi="Calibri"/>
          <w:sz w:val="22"/>
          <w:szCs w:val="22"/>
        </w:rPr>
        <w:t xml:space="preserve">Upload screen appears (Drop your resume here; supports PDF/DOCX/DOC).</w:t>
      </w:r>
    </w:p>
    <w:p>
      <w:pPr>
        <w:spacing w:after="6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2. </w:t>
      </w:r>
      <w:r>
        <w:rPr>
          <w:rFonts w:ascii="Calibri" w:cs="Calibri" w:eastAsia="Calibri" w:hAnsi="Calibri"/>
          <w:b/>
          <w:bCs/>
          <w:color w:val="7C3AED"/>
          <w:sz w:val="22"/>
          <w:szCs w:val="22"/>
        </w:rPr>
        <w:t xml:space="preserve">[TC-01] </w:t>
      </w:r>
      <w:r>
        <w:rPr>
          <w:rFonts w:ascii="Calibri" w:cs="Calibri" w:eastAsia="Calibri" w:hAnsi="Calibri"/>
          <w:sz w:val="22"/>
          <w:szCs w:val="22"/>
        </w:rPr>
        <w:t xml:space="preserve">Upload your .docx resume</w:t>
      </w:r>
      <w:r>
        <w:rPr>
          <w:rFonts w:ascii="Calibri" w:cs="Calibri" w:eastAsia="Calibri" w:hAnsi="Calibri"/>
          <w:b/>
          <w:bCs/>
          <w:color w:val="2563EB"/>
          <w:sz w:val="22"/>
          <w:szCs w:val="22"/>
        </w:rPr>
        <w:t xml:space="preserve">  →  Expected: </w:t>
      </w:r>
      <w:r>
        <w:rPr>
          <w:rFonts w:ascii="Calibri" w:cs="Calibri" w:eastAsia="Calibri" w:hAnsi="Calibri"/>
          <w:sz w:val="22"/>
          <w:szCs w:val="22"/>
        </w:rPr>
        <w:t xml:space="preserve">Processing splash runs (extract → skills → work history → score); no hang beyond ~30s.</w:t>
      </w:r>
    </w:p>
    <w:p>
      <w:pPr>
        <w:spacing w:after="6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3. </w:t>
      </w:r>
      <w:r>
        <w:rPr>
          <w:rFonts w:ascii="Calibri" w:cs="Calibri" w:eastAsia="Calibri" w:hAnsi="Calibri"/>
          <w:b/>
          <w:bCs/>
          <w:color w:val="7C3AED"/>
          <w:sz w:val="22"/>
          <w:szCs w:val="22"/>
        </w:rPr>
        <w:t xml:space="preserve">[TC-01] </w:t>
      </w:r>
      <w:r>
        <w:rPr>
          <w:rFonts w:ascii="Calibri" w:cs="Calibri" w:eastAsia="Calibri" w:hAnsi="Calibri"/>
          <w:sz w:val="22"/>
          <w:szCs w:val="22"/>
        </w:rPr>
        <w:t xml:space="preserve">Wait for the result view</w:t>
      </w:r>
      <w:r>
        <w:rPr>
          <w:rFonts w:ascii="Calibri" w:cs="Calibri" w:eastAsia="Calibri" w:hAnsi="Calibri"/>
          <w:b/>
          <w:bCs/>
          <w:color w:val="2563EB"/>
          <w:sz w:val="22"/>
          <w:szCs w:val="22"/>
        </w:rPr>
        <w:t xml:space="preserve">  →  Expected: </w:t>
      </w:r>
      <w:r>
        <w:rPr>
          <w:rFonts w:ascii="Calibri" w:cs="Calibri" w:eastAsia="Calibri" w:hAnsi="Calibri"/>
          <w:sz w:val="22"/>
          <w:szCs w:val="22"/>
        </w:rPr>
        <w:t xml:space="preserve">The ATS Compliance three-pane result renders; a score (X / 100) animates in.</w:t>
      </w:r>
    </w:p>
    <w:p>
      <w:pPr>
        <w:pStyle w:val="Heading2"/>
        <w:spacing w:after="120"/>
      </w:pPr>
      <w:r>
        <w:rPr>
          <w:rFonts w:ascii="Calibri" w:cs="Calibri" w:eastAsia="Calibri" w:hAnsi="Calibri"/>
          <w:b/>
          <w:bCs/>
          <w:i w:val="false"/>
          <w:iCs w:val="false"/>
          <w:color w:val="222222"/>
          <w:sz w:val="26"/>
          <w:szCs w:val="26"/>
        </w:rPr>
        <w:t xml:space="preserve">Stage 2 — Not-a-resume guard (P0)</w:t>
      </w:r>
    </w:p>
    <w:p>
      <w:pPr>
        <w:spacing w:after="6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⭐ 4. </w:t>
      </w:r>
      <w:r>
        <w:rPr>
          <w:rFonts w:ascii="Calibri" w:cs="Calibri" w:eastAsia="Calibri" w:hAnsi="Calibri"/>
          <w:b/>
          <w:bCs/>
          <w:color w:val="7C3AED"/>
          <w:sz w:val="22"/>
          <w:szCs w:val="22"/>
        </w:rPr>
        <w:t xml:space="preserve">[TC-02] </w:t>
      </w:r>
      <w:r>
        <w:rPr>
          <w:rFonts w:ascii="Calibri" w:cs="Calibri" w:eastAsia="Calibri" w:hAnsi="Calibri"/>
          <w:sz w:val="22"/>
          <w:szCs w:val="22"/>
        </w:rPr>
        <w:t xml:space="preserve">Fresh upload; upload your NON-resume document</w:t>
      </w:r>
      <w:r>
        <w:rPr>
          <w:rFonts w:ascii="Calibri" w:cs="Calibri" w:eastAsia="Calibri" w:hAnsi="Calibri"/>
          <w:b/>
          <w:bCs/>
          <w:color w:val="2563EB"/>
          <w:sz w:val="22"/>
          <w:szCs w:val="22"/>
        </w:rPr>
        <w:t xml:space="preserve">  →  Expected: </w:t>
      </w:r>
      <w:r>
        <w:rPr>
          <w:rFonts w:ascii="Calibri" w:cs="Calibri" w:eastAsia="Calibri" w:hAnsi="Calibri"/>
          <w:sz w:val="22"/>
          <w:szCs w:val="22"/>
        </w:rPr>
        <w:t xml:space="preserve">Clean notice: “That’s not a resume … This looks like a [type]”. NO browser alert() popup.</w:t>
      </w:r>
    </w:p>
    <w:p>
      <w:pPr>
        <w:spacing w:after="6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⭐ 5. </w:t>
      </w:r>
      <w:r>
        <w:rPr>
          <w:rFonts w:ascii="Calibri" w:cs="Calibri" w:eastAsia="Calibri" w:hAnsi="Calibri"/>
          <w:b/>
          <w:bCs/>
          <w:color w:val="7C3AED"/>
          <w:sz w:val="22"/>
          <w:szCs w:val="22"/>
        </w:rPr>
        <w:t xml:space="preserve">[TC-02] </w:t>
      </w:r>
      <w:r>
        <w:rPr>
          <w:rFonts w:ascii="Calibri" w:cs="Calibri" w:eastAsia="Calibri" w:hAnsi="Calibri"/>
          <w:sz w:val="22"/>
          <w:szCs w:val="22"/>
        </w:rPr>
        <w:t xml:space="preserve">Observe the screen behind the notice</w:t>
      </w:r>
      <w:r>
        <w:rPr>
          <w:rFonts w:ascii="Calibri" w:cs="Calibri" w:eastAsia="Calibri" w:hAnsi="Calibri"/>
          <w:b/>
          <w:bCs/>
          <w:color w:val="2563EB"/>
          <w:sz w:val="22"/>
          <w:szCs w:val="22"/>
        </w:rPr>
        <w:t xml:space="preserve">  →  Expected: </w:t>
      </w:r>
      <w:r>
        <w:rPr>
          <w:rFonts w:ascii="Calibri" w:cs="Calibri" w:eastAsia="Calibri" w:hAnsi="Calibri"/>
          <w:sz w:val="22"/>
          <w:szCs w:val="22"/>
        </w:rPr>
        <w:t xml:space="preserve">Upload screen stays intact; you can immediately pick another file. Flow NOT broken.</w:t>
      </w:r>
    </w:p>
    <w:p>
      <w:pPr>
        <w:spacing w:after="6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6. </w:t>
      </w:r>
      <w:r>
        <w:rPr>
          <w:rFonts w:ascii="Calibri" w:cs="Calibri" w:eastAsia="Calibri" w:hAnsi="Calibri"/>
          <w:b/>
          <w:bCs/>
          <w:color w:val="7C3AED"/>
          <w:sz w:val="22"/>
          <w:szCs w:val="22"/>
        </w:rPr>
        <w:t xml:space="preserve">[TC-02] </w:t>
      </w:r>
      <w:r>
        <w:rPr>
          <w:rFonts w:ascii="Calibri" w:cs="Calibri" w:eastAsia="Calibri" w:hAnsi="Calibri"/>
          <w:sz w:val="22"/>
          <w:szCs w:val="22"/>
        </w:rPr>
        <w:t xml:space="preserve">Dismiss the notice (×) or wait ~7s</w:t>
      </w:r>
      <w:r>
        <w:rPr>
          <w:rFonts w:ascii="Calibri" w:cs="Calibri" w:eastAsia="Calibri" w:hAnsi="Calibri"/>
          <w:b/>
          <w:bCs/>
          <w:color w:val="2563EB"/>
          <w:sz w:val="22"/>
          <w:szCs w:val="22"/>
        </w:rPr>
        <w:t xml:space="preserve">  →  Expected: </w:t>
      </w:r>
      <w:r>
        <w:rPr>
          <w:rFonts w:ascii="Calibri" w:cs="Calibri" w:eastAsia="Calibri" w:hAnsi="Calibri"/>
          <w:sz w:val="22"/>
          <w:szCs w:val="22"/>
        </w:rPr>
        <w:t xml:space="preserve">Notice closes; you can re-upload normally.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/>
          <w:iCs/>
          <w:color w:val="B91C1C"/>
          <w:sz w:val="22"/>
          <w:szCs w:val="22"/>
        </w:rPr>
        <w:t xml:space="preserve">RED FLAG (TC-02) if: the app scores a non-resume, throws a raw alert(), freezes, or you cannot recover without refreshing.</w:t>
      </w:r>
    </w:p>
    <w:p>
      <w:pPr>
        <w:pStyle w:val="Heading2"/>
        <w:spacing w:after="120"/>
      </w:pPr>
      <w:r>
        <w:rPr>
          <w:rFonts w:ascii="Calibri" w:cs="Calibri" w:eastAsia="Calibri" w:hAnsi="Calibri"/>
          <w:b/>
          <w:bCs/>
          <w:i w:val="false"/>
          <w:iCs w:val="false"/>
          <w:color w:val="222222"/>
          <w:sz w:val="26"/>
          <w:szCs w:val="26"/>
        </w:rPr>
        <w:t xml:space="preserve">Stage 3 — Four-pillar score + the Bridge</w:t>
      </w:r>
    </w:p>
    <w:p>
      <w:pPr>
        <w:spacing w:after="6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7. </w:t>
      </w:r>
      <w:r>
        <w:rPr>
          <w:rFonts w:ascii="Calibri" w:cs="Calibri" w:eastAsia="Calibri" w:hAnsi="Calibri"/>
          <w:b/>
          <w:bCs/>
          <w:color w:val="7C3AED"/>
          <w:sz w:val="22"/>
          <w:szCs w:val="22"/>
        </w:rPr>
        <w:t xml:space="preserve">[TC-03 / TC-14] </w:t>
      </w:r>
      <w:r>
        <w:rPr>
          <w:rFonts w:ascii="Calibri" w:cs="Calibri" w:eastAsia="Calibri" w:hAnsi="Calibri"/>
          <w:sz w:val="22"/>
          <w:szCs w:val="22"/>
        </w:rPr>
        <w:t xml:space="preserve">Re-upload your real resume; read the left pane and the Integrity rows</w:t>
      </w:r>
      <w:r>
        <w:rPr>
          <w:rFonts w:ascii="Calibri" w:cs="Calibri" w:eastAsia="Calibri" w:hAnsi="Calibri"/>
          <w:b/>
          <w:bCs/>
          <w:color w:val="2563EB"/>
          <w:sz w:val="22"/>
          <w:szCs w:val="22"/>
        </w:rPr>
        <w:t xml:space="preserve">  →  Expected: </w:t>
      </w:r>
      <w:r>
        <w:rPr>
          <w:rFonts w:ascii="Calibri" w:cs="Calibri" w:eastAsia="Calibri" w:hAnsi="Calibri"/>
          <w:sz w:val="22"/>
          <w:szCs w:val="22"/>
        </w:rPr>
        <w:t xml:space="preserve">Categories grouped across four pillars: Format, Completeness, Quality, Integrity. Integrity: continuous timeline = pass; roles older than 12 yrs = recency warn.</w:t>
      </w:r>
    </w:p>
    <w:p>
      <w:pPr>
        <w:spacing w:after="6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8. </w:t>
      </w:r>
      <w:r>
        <w:rPr>
          <w:rFonts w:ascii="Calibri" w:cs="Calibri" w:eastAsia="Calibri" w:hAnsi="Calibri"/>
          <w:b/>
          <w:bCs/>
          <w:color w:val="7C3AED"/>
          <w:sz w:val="22"/>
          <w:szCs w:val="22"/>
        </w:rPr>
        <w:t xml:space="preserve">[TC-04] </w:t>
      </w:r>
      <w:r>
        <w:rPr>
          <w:rFonts w:ascii="Calibri" w:cs="Calibri" w:eastAsia="Calibri" w:hAnsi="Calibri"/>
          <w:sz w:val="22"/>
          <w:szCs w:val="22"/>
        </w:rPr>
        <w:t xml:space="preserve">Read the middle pane (What we’d refine)</w:t>
      </w:r>
      <w:r>
        <w:rPr>
          <w:rFonts w:ascii="Calibri" w:cs="Calibri" w:eastAsia="Calibri" w:hAnsi="Calibri"/>
          <w:b/>
          <w:bCs/>
          <w:color w:val="2563EB"/>
          <w:sz w:val="22"/>
          <w:szCs w:val="22"/>
        </w:rPr>
        <w:t xml:space="preserve">  →  Expected: </w:t>
      </w:r>
      <w:r>
        <w:rPr>
          <w:rFonts w:ascii="Calibri" w:cs="Calibri" w:eastAsia="Calibri" w:hAnsi="Calibri"/>
          <w:sz w:val="22"/>
          <w:szCs w:val="22"/>
        </w:rPr>
        <w:t xml:space="preserve">Two groups: “✓ We fix these for you” (spelling, dates) and “Strengthen on your end” (your content), plus a projected-lift figure.</w:t>
      </w:r>
    </w:p>
    <w:p>
      <w:pPr>
        <w:spacing w:after="6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9. </w:t>
      </w:r>
      <w:r>
        <w:rPr>
          <w:rFonts w:ascii="Calibri" w:cs="Calibri" w:eastAsia="Calibri" w:hAnsi="Calibri"/>
          <w:b/>
          <w:bCs/>
          <w:color w:val="7C3AED"/>
          <w:sz w:val="22"/>
          <w:szCs w:val="22"/>
        </w:rPr>
        <w:t xml:space="preserve">[TC-05] </w:t>
      </w:r>
      <w:r>
        <w:rPr>
          <w:rFonts w:ascii="Calibri" w:cs="Calibri" w:eastAsia="Calibri" w:hAnsi="Calibri"/>
          <w:sz w:val="22"/>
          <w:szCs w:val="22"/>
        </w:rPr>
        <w:t xml:space="preserve">Read the right pane (Projected after fixes)</w:t>
      </w:r>
      <w:r>
        <w:rPr>
          <w:rFonts w:ascii="Calibri" w:cs="Calibri" w:eastAsia="Calibri" w:hAnsi="Calibri"/>
          <w:b/>
          <w:bCs/>
          <w:color w:val="2563EB"/>
          <w:sz w:val="22"/>
          <w:szCs w:val="22"/>
        </w:rPr>
        <w:t xml:space="preserve">  →  Expected: </w:t>
      </w:r>
      <w:r>
        <w:rPr>
          <w:rFonts w:ascii="Calibri" w:cs="Calibri" w:eastAsia="Calibri" w:hAnsi="Calibri"/>
          <w:sz w:val="22"/>
          <w:szCs w:val="22"/>
        </w:rPr>
        <w:t xml:space="preserve">A projected score that does NOT promise 100 if you have content gaps. Honest.</w:t>
      </w:r>
    </w:p>
    <w:p>
      <w:pPr>
        <w:spacing w:after="6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10. </w:t>
      </w:r>
      <w:r>
        <w:rPr>
          <w:rFonts w:ascii="Calibri" w:cs="Calibri" w:eastAsia="Calibri" w:hAnsi="Calibri"/>
          <w:b/>
          <w:bCs/>
          <w:color w:val="7C3AED"/>
          <w:sz w:val="22"/>
          <w:szCs w:val="22"/>
        </w:rPr>
        <w:t xml:space="preserve">[TC-06] </w:t>
      </w:r>
      <w:r>
        <w:rPr>
          <w:rFonts w:ascii="Calibri" w:cs="Calibri" w:eastAsia="Calibri" w:hAnsi="Calibri"/>
          <w:sz w:val="22"/>
          <w:szCs w:val="22"/>
        </w:rPr>
        <w:t xml:space="preserve">Compare the score to reality</w:t>
      </w:r>
      <w:r>
        <w:rPr>
          <w:rFonts w:ascii="Calibri" w:cs="Calibri" w:eastAsia="Calibri" w:hAnsi="Calibri"/>
          <w:b/>
          <w:bCs/>
          <w:color w:val="2563EB"/>
          <w:sz w:val="22"/>
          <w:szCs w:val="22"/>
        </w:rPr>
        <w:t xml:space="preserve">  →  Expected: </w:t>
      </w:r>
      <w:r>
        <w:rPr>
          <w:rFonts w:ascii="Calibri" w:cs="Calibri" w:eastAsia="Calibri" w:hAnsi="Calibri"/>
          <w:sz w:val="22"/>
          <w:szCs w:val="22"/>
        </w:rPr>
        <w:t xml:space="preserve">If your resume uses tables/columns, Format fails and the score is capped (≤65) and gated — not a green pass.</w:t>
      </w:r>
    </w:p>
    <w:p>
      <w:pPr>
        <w:pStyle w:val="Heading2"/>
        <w:spacing w:after="120"/>
      </w:pPr>
      <w:r>
        <w:rPr>
          <w:rFonts w:ascii="Calibri" w:cs="Calibri" w:eastAsia="Calibri" w:hAnsi="Calibri"/>
          <w:b/>
          <w:bCs/>
          <w:i w:val="false"/>
          <w:iCs w:val="false"/>
          <w:color w:val="222222"/>
          <w:sz w:val="26"/>
          <w:szCs w:val="26"/>
        </w:rPr>
        <w:t xml:space="preserve">Stage 4 — Robot’s-eye view</w:t>
      </w:r>
    </w:p>
    <w:p>
      <w:pPr>
        <w:spacing w:after="6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⭐ 11. </w:t>
      </w:r>
      <w:r>
        <w:rPr>
          <w:rFonts w:ascii="Calibri" w:cs="Calibri" w:eastAsia="Calibri" w:hAnsi="Calibri"/>
          <w:b/>
          <w:bCs/>
          <w:color w:val="7C3AED"/>
          <w:sz w:val="22"/>
          <w:szCs w:val="22"/>
        </w:rPr>
        <w:t xml:space="preserve">[TC-07] </w:t>
      </w:r>
      <w:r>
        <w:rPr>
          <w:rFonts w:ascii="Calibri" w:cs="Calibri" w:eastAsia="Calibri" w:hAnsi="Calibri"/>
          <w:sz w:val="22"/>
          <w:szCs w:val="22"/>
        </w:rPr>
        <w:t xml:space="preserve">Expand “See your resume as the ATS reads it”</w:t>
      </w:r>
      <w:r>
        <w:rPr>
          <w:rFonts w:ascii="Calibri" w:cs="Calibri" w:eastAsia="Calibri" w:hAnsi="Calibri"/>
          <w:b/>
          <w:bCs/>
          <w:color w:val="2563EB"/>
          <w:sz w:val="22"/>
          <w:szCs w:val="22"/>
        </w:rPr>
        <w:t xml:space="preserve">  →  Expected: </w:t>
      </w:r>
      <w:r>
        <w:rPr>
          <w:rFonts w:ascii="Calibri" w:cs="Calibri" w:eastAsia="Calibri" w:hAnsi="Calibri"/>
          <w:sz w:val="22"/>
          <w:szCs w:val="22"/>
        </w:rPr>
        <w:t xml:space="preserve">Monospace panel shows the raw text a parser extracts from your file.</w:t>
      </w:r>
    </w:p>
    <w:p>
      <w:pPr>
        <w:spacing w:after="6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⭐ 12. </w:t>
      </w:r>
      <w:r>
        <w:rPr>
          <w:rFonts w:ascii="Calibri" w:cs="Calibri" w:eastAsia="Calibri" w:hAnsi="Calibri"/>
          <w:b/>
          <w:bCs/>
          <w:color w:val="7C3AED"/>
          <w:sz w:val="22"/>
          <w:szCs w:val="22"/>
        </w:rPr>
        <w:t xml:space="preserve">[TC-07] </w:t>
      </w:r>
      <w:r>
        <w:rPr>
          <w:rFonts w:ascii="Calibri" w:cs="Calibri" w:eastAsia="Calibri" w:hAnsi="Calibri"/>
          <w:sz w:val="22"/>
          <w:szCs w:val="22"/>
        </w:rPr>
        <w:t xml:space="preserve">Read the caption</w:t>
      </w:r>
      <w:r>
        <w:rPr>
          <w:rFonts w:ascii="Calibri" w:cs="Calibri" w:eastAsia="Calibri" w:hAnsi="Calibri"/>
          <w:b/>
          <w:bCs/>
          <w:color w:val="2563EB"/>
          <w:sz w:val="22"/>
          <w:szCs w:val="22"/>
        </w:rPr>
        <w:t xml:space="preserve">  →  Expected: </w:t>
      </w:r>
      <w:r>
        <w:rPr>
          <w:rFonts w:ascii="Calibri" w:cs="Calibri" w:eastAsia="Calibri" w:hAnsi="Calibri"/>
          <w:sz w:val="22"/>
          <w:szCs w:val="22"/>
        </w:rPr>
        <w:t xml:space="preserve">If layout is at risk (table/columns) it says “layout at risk” and invites inspection — it does NOT falsely claim “scrambled” if the text reads fine.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/>
          <w:iCs/>
          <w:color w:val="B91C1C"/>
          <w:sz w:val="22"/>
          <w:szCs w:val="22"/>
        </w:rPr>
        <w:t xml:space="preserve">RED FLAG (TC-07) if: the panel is empty for a .docx, the caption overclaims, or it errors.</w:t>
      </w:r>
    </w:p>
    <w:p>
      <w:pPr>
        <w:pStyle w:val="Heading2"/>
        <w:spacing w:after="120"/>
      </w:pPr>
      <w:r>
        <w:rPr>
          <w:rFonts w:ascii="Calibri" w:cs="Calibri" w:eastAsia="Calibri" w:hAnsi="Calibri"/>
          <w:b/>
          <w:bCs/>
          <w:i w:val="false"/>
          <w:iCs w:val="false"/>
          <w:color w:val="222222"/>
          <w:sz w:val="26"/>
          <w:szCs w:val="26"/>
        </w:rPr>
        <w:t xml:space="preserve">Stage 5 — The gate: pass vs fail (P0)</w:t>
      </w:r>
    </w:p>
    <w:p>
      <w:pPr>
        <w:spacing w:after="6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⭐ 13. </w:t>
      </w:r>
      <w:r>
        <w:rPr>
          <w:rFonts w:ascii="Calibri" w:cs="Calibri" w:eastAsia="Calibri" w:hAnsi="Calibri"/>
          <w:b/>
          <w:bCs/>
          <w:color w:val="7C3AED"/>
          <w:sz w:val="22"/>
          <w:szCs w:val="22"/>
        </w:rPr>
        <w:t xml:space="preserve">[TC-08] </w:t>
      </w:r>
      <w:r>
        <w:rPr>
          <w:rFonts w:ascii="Calibri" w:cs="Calibri" w:eastAsia="Calibri" w:hAnsi="Calibri"/>
          <w:sz w:val="22"/>
          <w:szCs w:val="22"/>
        </w:rPr>
        <w:t xml:space="preserve">If your score is &lt; 80</w:t>
      </w:r>
      <w:r>
        <w:rPr>
          <w:rFonts w:ascii="Calibri" w:cs="Calibri" w:eastAsia="Calibri" w:hAnsi="Calibri"/>
          <w:b/>
          <w:bCs/>
          <w:color w:val="2563EB"/>
          <w:sz w:val="22"/>
          <w:szCs w:val="22"/>
        </w:rPr>
        <w:t xml:space="preserve">  →  Expected: </w:t>
      </w:r>
      <w:r>
        <w:rPr>
          <w:rFonts w:ascii="Calibri" w:cs="Calibri" w:eastAsia="Calibri" w:hAnsi="Calibri"/>
          <w:sz w:val="22"/>
          <w:szCs w:val="22"/>
        </w:rPr>
        <w:t xml:space="preserve">CTA reads “Optimize My Resume — Pass the ATS Gate” (gated). No free download of an un-fixed resume.</w:t>
      </w:r>
    </w:p>
    <w:p>
      <w:pPr>
        <w:spacing w:after="6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14. </w:t>
      </w:r>
      <w:r>
        <w:rPr>
          <w:rFonts w:ascii="Calibri" w:cs="Calibri" w:eastAsia="Calibri" w:hAnsi="Calibri"/>
          <w:b/>
          <w:bCs/>
          <w:color w:val="7C3AED"/>
          <w:sz w:val="22"/>
          <w:szCs w:val="22"/>
        </w:rPr>
        <w:t xml:space="preserve">[TC-09] </w:t>
      </w:r>
      <w:r>
        <w:rPr>
          <w:rFonts w:ascii="Calibri" w:cs="Calibri" w:eastAsia="Calibri" w:hAnsi="Calibri"/>
          <w:sz w:val="22"/>
          <w:szCs w:val="22"/>
        </w:rPr>
        <w:t xml:space="preserve">If your score is ≥ 80</w:t>
      </w:r>
      <w:r>
        <w:rPr>
          <w:rFonts w:ascii="Calibri" w:cs="Calibri" w:eastAsia="Calibri" w:hAnsi="Calibri"/>
          <w:b/>
          <w:bCs/>
          <w:color w:val="2563EB"/>
          <w:sz w:val="22"/>
          <w:szCs w:val="22"/>
        </w:rPr>
        <w:t xml:space="preserve">  →  Expected: </w:t>
      </w:r>
      <w:r>
        <w:rPr>
          <w:rFonts w:ascii="Calibri" w:cs="Calibri" w:eastAsia="Calibri" w:hAnsi="Calibri"/>
          <w:sz w:val="22"/>
          <w:szCs w:val="22"/>
        </w:rPr>
        <w:t xml:space="preserve">A free download is offered (no charge when there is nothing to fix).</w:t>
      </w:r>
    </w:p>
    <w:p>
      <w:pPr>
        <w:spacing w:after="6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15. </w:t>
      </w:r>
      <w:r>
        <w:rPr>
          <w:rFonts w:ascii="Calibri" w:cs="Calibri" w:eastAsia="Calibri" w:hAnsi="Calibri"/>
          <w:b/>
          <w:bCs/>
          <w:color w:val="7C3AED"/>
          <w:sz w:val="22"/>
          <w:szCs w:val="22"/>
        </w:rPr>
        <w:t xml:space="preserve">[TC-10] </w:t>
      </w:r>
      <w:r>
        <w:rPr>
          <w:rFonts w:ascii="Calibri" w:cs="Calibri" w:eastAsia="Calibri" w:hAnsi="Calibri"/>
          <w:sz w:val="22"/>
          <w:szCs w:val="22"/>
        </w:rPr>
        <w:t xml:space="preserve">Follow your path (Optimize or Download)</w:t>
      </w:r>
      <w:r>
        <w:rPr>
          <w:rFonts w:ascii="Calibri" w:cs="Calibri" w:eastAsia="Calibri" w:hAnsi="Calibri"/>
          <w:b/>
          <w:bCs/>
          <w:color w:val="2563EB"/>
          <w:sz w:val="22"/>
          <w:szCs w:val="22"/>
        </w:rPr>
        <w:t xml:space="preserve">  →  Expected: </w:t>
      </w:r>
      <w:r>
        <w:rPr>
          <w:rFonts w:ascii="Calibri" w:cs="Calibri" w:eastAsia="Calibri" w:hAnsi="Calibri"/>
          <w:sz w:val="22"/>
          <w:szCs w:val="22"/>
        </w:rPr>
        <w:t xml:space="preserve">Flow proceeds without errors; the downloaded .docx opens and preserves your original formatting plus the score appendix.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/>
          <w:iCs/>
          <w:color w:val="B91C1C"/>
          <w:sz w:val="22"/>
          <w:szCs w:val="22"/>
        </w:rPr>
        <w:t xml:space="preserve">RED FLAG (TC-08/TC-10) if: a failing resume shows green/pass, a passing resume is charged, or the download is corrupted/empty.</w:t>
      </w:r>
    </w:p>
    <w:p>
      <w:pPr>
        <w:pStyle w:val="Heading2"/>
        <w:spacing w:after="120"/>
      </w:pPr>
      <w:r>
        <w:rPr>
          <w:rFonts w:ascii="Calibri" w:cs="Calibri" w:eastAsia="Calibri" w:hAnsi="Calibri"/>
          <w:b/>
          <w:bCs/>
          <w:i w:val="false"/>
          <w:iCs w:val="false"/>
          <w:color w:val="222222"/>
          <w:sz w:val="26"/>
          <w:szCs w:val="26"/>
        </w:rPr>
        <w:t xml:space="preserve">Stage 6 — PDF path (graceful degrade)</w:t>
      </w:r>
    </w:p>
    <w:p>
      <w:pPr>
        <w:spacing w:after="6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16. </w:t>
      </w:r>
      <w:r>
        <w:rPr>
          <w:rFonts w:ascii="Calibri" w:cs="Calibri" w:eastAsia="Calibri" w:hAnsi="Calibri"/>
          <w:b/>
          <w:bCs/>
          <w:color w:val="7C3AED"/>
          <w:sz w:val="22"/>
          <w:szCs w:val="22"/>
        </w:rPr>
        <w:t xml:space="preserve">[TC-11] </w:t>
      </w:r>
      <w:r>
        <w:rPr>
          <w:rFonts w:ascii="Calibri" w:cs="Calibri" w:eastAsia="Calibri" w:hAnsi="Calibri"/>
          <w:sz w:val="22"/>
          <w:szCs w:val="22"/>
        </w:rPr>
        <w:t xml:space="preserve">Fresh upload; upload a PDF resume</w:t>
      </w:r>
      <w:r>
        <w:rPr>
          <w:rFonts w:ascii="Calibri" w:cs="Calibri" w:eastAsia="Calibri" w:hAnsi="Calibri"/>
          <w:b/>
          <w:bCs/>
          <w:color w:val="2563EB"/>
          <w:sz w:val="22"/>
          <w:szCs w:val="22"/>
        </w:rPr>
        <w:t xml:space="preserve">  →  Expected: </w:t>
      </w:r>
      <w:r>
        <w:rPr>
          <w:rFonts w:ascii="Calibri" w:cs="Calibri" w:eastAsia="Calibri" w:hAnsi="Calibri"/>
          <w:sz w:val="22"/>
          <w:szCs w:val="22"/>
        </w:rPr>
        <w:t xml:space="preserve">Scores normally. Format/Parseable-Layout notes deep inspection runs on .docx (PDF gets a neutral pass with a caveat) — no crash.</w:t>
      </w:r>
    </w:p>
    <w:p>
      <w:pPr>
        <w:pStyle w:val="Heading2"/>
        <w:spacing w:after="120"/>
      </w:pPr>
      <w:r>
        <w:rPr>
          <w:rFonts w:ascii="Calibri" w:cs="Calibri" w:eastAsia="Calibri" w:hAnsi="Calibri"/>
          <w:b/>
          <w:bCs/>
          <w:i w:val="false"/>
          <w:iCs w:val="false"/>
          <w:color w:val="222222"/>
          <w:sz w:val="26"/>
          <w:szCs w:val="26"/>
        </w:rPr>
        <w:t xml:space="preserve">Cross-browser focus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sz w:val="22"/>
          <w:szCs w:val="22"/>
        </w:rPr>
        <w:t xml:space="preserve">Oli (Chrome): watch download behavior (Chrome blocks some programmatic downloads) and any OAuth/download-gate.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sz w:val="22"/>
          <w:szCs w:val="22"/>
        </w:rPr>
        <w:t xml:space="preserve">Oscar (Firefox): watch the file-picker and result-pane animations; Firefox is historically the strict one.</w:t>
      </w:r>
    </w:p>
    <w:p>
      <w:pPr>
        <w:pStyle w:val="Heading2"/>
        <w:spacing w:after="120"/>
      </w:pPr>
      <w:r>
        <w:rPr>
          <w:rFonts w:ascii="Calibri" w:cs="Calibri" w:eastAsia="Calibri" w:hAnsi="Calibri"/>
          <w:b/>
          <w:bCs/>
          <w:i w:val="false"/>
          <w:iCs w:val="false"/>
          <w:color w:val="222222"/>
          <w:sz w:val="26"/>
          <w:szCs w:val="26"/>
        </w:rPr>
        <w:t xml:space="preserve">Reporting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22222"/>
          <w:sz w:val="22"/>
          <w:szCs w:val="22"/>
        </w:rPr>
        <w:t xml:space="preserve">For every finding: TC-ID, step #, browser, what you expected, what happened, screenshot if visual. Submit via the Submit a run tab. ⭐ = P0 — report immediately.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/>
          <w:iCs/>
          <w:color w:val="222222"/>
          <w:sz w:val="22"/>
          <w:szCs w:val="22"/>
        </w:rPr>
        <w:t xml:space="preserve">Thank you, Oli and Oscar. Your eyes catch what the founder’s can’t.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2026-06-02T04:55:00.726Z</dcterms:created>
  <dcterms:modified xsi:type="dcterms:W3CDTF">2026-06-02T04:55:00.727Z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